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AA" w:rsidRDefault="008A5426">
      <w:pPr>
        <w:spacing w:line="578" w:lineRule="exact"/>
        <w:jc w:val="center"/>
        <w:rPr>
          <w:rFonts w:ascii="黑体" w:eastAsia="黑体" w:hAnsi="黑体" w:cs="黑体"/>
          <w:sz w:val="44"/>
          <w:szCs w:val="44"/>
        </w:rPr>
      </w:pPr>
      <w:r>
        <w:rPr>
          <w:rFonts w:ascii="黑体" w:eastAsia="黑体" w:hAnsi="黑体" w:cs="黑体"/>
          <w:sz w:val="44"/>
          <w:szCs w:val="44"/>
        </w:rPr>
        <w:pict>
          <v:shapetype id="_x0000_t202" coordsize="21600,21600" o:spt="202" path="m,l,21600r21600,l21600,xe">
            <v:stroke joinstyle="miter"/>
            <v:path gradientshapeok="t" o:connecttype="rect"/>
          </v:shapetype>
          <v:shape id="_x0000_s1026" type="#_x0000_t202" style="position:absolute;left:0;text-align:left;margin-left:-24.5pt;margin-top:-12.9pt;width:117.5pt;height:40.65pt;z-index:251659264" o:gfxdata="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3Si+C1QAAAAoBAAAPAAAAAAAAAAEAIAAAADgAAABkcnMvZG93bnJldi54bWxQ&#10;SwECFAAUAAAACACHTuJAqZu/wVYCAACZBAAADgAAAAAAAAABACAAAAA6AQAAZHJzL2Uyb0RvYy54&#10;bWxQSwUGAAAAAAYABgBZAQAAAgYAAAAA&#10;" fillcolor="white [3201]" stroked="f" strokeweight=".5pt">
            <v:textbox>
              <w:txbxContent>
                <w:p w:rsidR="00BF6CAA" w:rsidRDefault="008E099A">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p>
              </w:txbxContent>
            </v:textbox>
          </v:shape>
        </w:pict>
      </w:r>
    </w:p>
    <w:p w:rsidR="00BF6CAA" w:rsidRDefault="008E099A">
      <w:pPr>
        <w:spacing w:line="578" w:lineRule="exact"/>
        <w:jc w:val="center"/>
        <w:rPr>
          <w:rFonts w:ascii="黑体" w:eastAsia="黑体" w:hAnsi="黑体" w:cs="黑体"/>
          <w:sz w:val="44"/>
          <w:szCs w:val="44"/>
        </w:rPr>
      </w:pPr>
      <w:r>
        <w:rPr>
          <w:rFonts w:ascii="黑体" w:eastAsia="黑体" w:hAnsi="黑体" w:cs="黑体" w:hint="eastAsia"/>
          <w:sz w:val="44"/>
          <w:szCs w:val="44"/>
        </w:rPr>
        <w:t>泸县</w:t>
      </w:r>
      <w:r w:rsidR="003067A2">
        <w:rPr>
          <w:rFonts w:ascii="黑体" w:eastAsia="黑体" w:hAnsi="黑体" w:cs="黑体" w:hint="eastAsia"/>
          <w:sz w:val="44"/>
          <w:szCs w:val="44"/>
        </w:rPr>
        <w:t>科学技术协会</w:t>
      </w:r>
    </w:p>
    <w:p w:rsidR="00BF6CAA" w:rsidRDefault="008E099A">
      <w:pPr>
        <w:spacing w:line="578" w:lineRule="exact"/>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2024</w:t>
      </w:r>
      <w:r>
        <w:rPr>
          <w:rFonts w:ascii="Times New Roman" w:eastAsia="黑体" w:hAnsi="Times New Roman" w:cs="Times New Roman"/>
          <w:sz w:val="44"/>
          <w:szCs w:val="44"/>
        </w:rPr>
        <w:t>年度部门事中绩效监控报告</w:t>
      </w:r>
    </w:p>
    <w:p w:rsidR="00BF6CAA" w:rsidRDefault="00C141F6">
      <w:pPr>
        <w:pStyle w:val="a0"/>
      </w:pP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按照县财政局</w:t>
      </w:r>
      <w:r w:rsidR="003067A2">
        <w:rPr>
          <w:rFonts w:ascii="Times New Roman" w:eastAsia="仿宋_GB2312" w:hAnsi="Times New Roman" w:cs="Times New Roman" w:hint="eastAsia"/>
          <w:color w:val="000000"/>
          <w:sz w:val="32"/>
          <w:szCs w:val="32"/>
        </w:rPr>
        <w:t>7</w:t>
      </w:r>
      <w:r w:rsidR="003067A2">
        <w:rPr>
          <w:rFonts w:ascii="Times New Roman" w:eastAsia="仿宋_GB2312" w:hAnsi="Times New Roman" w:cs="Times New Roman" w:hint="eastAsia"/>
          <w:color w:val="000000"/>
          <w:sz w:val="32"/>
          <w:szCs w:val="32"/>
        </w:rPr>
        <w:t>号</w:t>
      </w:r>
      <w:r>
        <w:rPr>
          <w:rFonts w:ascii="Times New Roman" w:eastAsia="仿宋_GB2312" w:hAnsi="Times New Roman" w:cs="Times New Roman"/>
          <w:color w:val="000000"/>
          <w:sz w:val="32"/>
          <w:szCs w:val="32"/>
        </w:rPr>
        <w:t>文件的工作安排，开展</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月至</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月部门预算执行、调整情况以及绩效目标完成和实现情况的绩效监控相关工作。</w:t>
      </w:r>
    </w:p>
    <w:p w:rsidR="00BF6CAA" w:rsidRDefault="008E099A" w:rsidP="003067A2">
      <w:pPr>
        <w:pStyle w:val="a6"/>
        <w:numPr>
          <w:ilvl w:val="0"/>
          <w:numId w:val="1"/>
        </w:numPr>
        <w:spacing w:line="578" w:lineRule="exact"/>
        <w:ind w:firstLineChars="0"/>
        <w:jc w:val="left"/>
        <w:rPr>
          <w:rFonts w:ascii="黑体" w:eastAsia="黑体" w:hAnsi="黑体" w:cs="黑体"/>
          <w:color w:val="000000"/>
          <w:sz w:val="32"/>
          <w:szCs w:val="32"/>
        </w:rPr>
      </w:pPr>
      <w:r w:rsidRPr="003067A2">
        <w:rPr>
          <w:rFonts w:ascii="黑体" w:eastAsia="黑体" w:hAnsi="黑体" w:cs="黑体" w:hint="eastAsia"/>
          <w:color w:val="000000"/>
          <w:sz w:val="32"/>
          <w:szCs w:val="32"/>
        </w:rPr>
        <w:t>主要职能职责</w:t>
      </w:r>
    </w:p>
    <w:p w:rsidR="003067A2" w:rsidRPr="003067A2" w:rsidRDefault="003067A2" w:rsidP="003067A2">
      <w:pPr>
        <w:spacing w:line="578" w:lineRule="exact"/>
        <w:ind w:firstLineChars="150" w:firstLine="480"/>
        <w:jc w:val="left"/>
        <w:rPr>
          <w:rFonts w:ascii="黑体" w:eastAsia="黑体" w:hAnsi="黑体" w:cs="黑体"/>
          <w:color w:val="000000"/>
          <w:sz w:val="32"/>
          <w:szCs w:val="32"/>
        </w:rPr>
      </w:pPr>
      <w:r>
        <w:rPr>
          <w:rFonts w:ascii="Times New Roman" w:eastAsia="仿宋_GB2312" w:hAnsi="Times New Roman" w:cs="Times New Roman" w:hint="eastAsia"/>
          <w:color w:val="000000"/>
          <w:sz w:val="32"/>
          <w:szCs w:val="32"/>
        </w:rPr>
        <w:t>泸县科学技术协会是泸县科学技术工作者的群众组织，是中国共产党领导下的人民团体，是党和政府联系科学技术工作者的桥梁和纽带，是推动科学技术事业发展的重要力量。</w:t>
      </w:r>
    </w:p>
    <w:p w:rsidR="00BF6CAA" w:rsidRPr="003067A2" w:rsidRDefault="008E099A" w:rsidP="003067A2">
      <w:pPr>
        <w:pStyle w:val="a6"/>
        <w:numPr>
          <w:ilvl w:val="0"/>
          <w:numId w:val="1"/>
        </w:numPr>
        <w:spacing w:line="578" w:lineRule="exact"/>
        <w:ind w:firstLineChars="0"/>
        <w:jc w:val="left"/>
        <w:rPr>
          <w:rFonts w:ascii="黑体" w:eastAsia="黑体" w:hAnsi="黑体" w:cs="黑体"/>
          <w:color w:val="000000"/>
          <w:sz w:val="32"/>
          <w:szCs w:val="32"/>
        </w:rPr>
      </w:pPr>
      <w:r w:rsidRPr="003067A2">
        <w:rPr>
          <w:rFonts w:ascii="黑体" w:eastAsia="黑体" w:hAnsi="黑体" w:cs="黑体" w:hint="eastAsia"/>
          <w:color w:val="000000"/>
          <w:sz w:val="32"/>
          <w:szCs w:val="32"/>
        </w:rPr>
        <w:t>机构基本情况</w:t>
      </w:r>
    </w:p>
    <w:p w:rsidR="003067A2" w:rsidRPr="003067A2" w:rsidRDefault="003067A2" w:rsidP="003067A2">
      <w:pPr>
        <w:spacing w:line="640" w:lineRule="exact"/>
        <w:ind w:firstLineChars="200" w:firstLine="640"/>
        <w:rPr>
          <w:rFonts w:ascii="Times New Roman" w:eastAsia="仿宋_GB2312" w:hAnsi="Times New Roman" w:cs="Times New Roman"/>
          <w:color w:val="000000"/>
          <w:sz w:val="32"/>
          <w:szCs w:val="32"/>
        </w:rPr>
      </w:pPr>
      <w:r w:rsidRPr="003067A2">
        <w:rPr>
          <w:rFonts w:ascii="Times New Roman" w:eastAsia="仿宋_GB2312" w:hAnsi="Times New Roman" w:cs="Times New Roman"/>
          <w:color w:val="000000"/>
          <w:sz w:val="32"/>
          <w:szCs w:val="32"/>
        </w:rPr>
        <w:t>泸县科学技术协会是一级预算单位，</w:t>
      </w:r>
      <w:proofErr w:type="gramStart"/>
      <w:r w:rsidRPr="003067A2">
        <w:rPr>
          <w:rFonts w:ascii="Times New Roman" w:eastAsia="仿宋_GB2312" w:hAnsi="Times New Roman" w:cs="Times New Roman"/>
          <w:color w:val="000000"/>
          <w:sz w:val="32"/>
          <w:szCs w:val="32"/>
        </w:rPr>
        <w:t>属群团组织</w:t>
      </w:r>
      <w:proofErr w:type="gramEnd"/>
      <w:r w:rsidRPr="003067A2">
        <w:rPr>
          <w:rFonts w:ascii="Times New Roman" w:eastAsia="仿宋_GB2312" w:hAnsi="Times New Roman" w:cs="Times New Roman" w:hint="eastAsia"/>
          <w:color w:val="000000"/>
          <w:sz w:val="32"/>
          <w:szCs w:val="32"/>
        </w:rPr>
        <w:t>。</w:t>
      </w:r>
      <w:r w:rsidRPr="003067A2">
        <w:rPr>
          <w:rFonts w:ascii="Times New Roman" w:eastAsia="仿宋_GB2312" w:hAnsi="Times New Roman"/>
          <w:color w:val="000000"/>
          <w:sz w:val="32"/>
          <w:szCs w:val="32"/>
        </w:rPr>
        <w:t>泸县科学技术协会</w:t>
      </w:r>
      <w:proofErr w:type="gramStart"/>
      <w:r w:rsidRPr="003067A2">
        <w:rPr>
          <w:rFonts w:ascii="Times New Roman" w:eastAsia="仿宋_GB2312" w:hAnsi="Times New Roman"/>
          <w:color w:val="000000"/>
          <w:sz w:val="32"/>
          <w:szCs w:val="32"/>
        </w:rPr>
        <w:t>核定总</w:t>
      </w:r>
      <w:proofErr w:type="gramEnd"/>
      <w:r w:rsidRPr="003067A2">
        <w:rPr>
          <w:rFonts w:ascii="Times New Roman" w:eastAsia="仿宋_GB2312" w:hAnsi="Times New Roman"/>
          <w:color w:val="000000"/>
          <w:sz w:val="32"/>
          <w:szCs w:val="32"/>
        </w:rPr>
        <w:t>编制</w:t>
      </w:r>
      <w:r w:rsidRPr="003067A2">
        <w:rPr>
          <w:rFonts w:ascii="Times New Roman" w:eastAsia="仿宋_GB2312" w:hAnsi="Times New Roman"/>
          <w:color w:val="000000"/>
          <w:sz w:val="32"/>
          <w:szCs w:val="32"/>
        </w:rPr>
        <w:t>5</w:t>
      </w:r>
      <w:r w:rsidRPr="003067A2">
        <w:rPr>
          <w:rFonts w:ascii="Times New Roman" w:eastAsia="仿宋_GB2312" w:hAnsi="Times New Roman"/>
          <w:color w:val="000000"/>
          <w:sz w:val="32"/>
          <w:szCs w:val="32"/>
        </w:rPr>
        <w:t>名，其中：行政编制</w:t>
      </w:r>
      <w:r w:rsidRPr="003067A2">
        <w:rPr>
          <w:rFonts w:ascii="Times New Roman" w:eastAsia="仿宋_GB2312" w:hAnsi="Times New Roman"/>
          <w:color w:val="000000"/>
          <w:sz w:val="32"/>
          <w:szCs w:val="32"/>
        </w:rPr>
        <w:t>5</w:t>
      </w:r>
      <w:r w:rsidRPr="003067A2">
        <w:rPr>
          <w:rFonts w:ascii="Times New Roman" w:eastAsia="仿宋_GB2312" w:hAnsi="Times New Roman"/>
          <w:color w:val="000000"/>
          <w:sz w:val="32"/>
          <w:szCs w:val="32"/>
        </w:rPr>
        <w:t>名。在职人员总数</w:t>
      </w:r>
      <w:r w:rsidRPr="003067A2">
        <w:rPr>
          <w:rFonts w:ascii="Times New Roman" w:eastAsia="仿宋_GB2312" w:hAnsi="Times New Roman" w:hint="eastAsia"/>
          <w:color w:val="000000"/>
          <w:sz w:val="32"/>
          <w:szCs w:val="32"/>
        </w:rPr>
        <w:t>5</w:t>
      </w:r>
      <w:r w:rsidRPr="003067A2">
        <w:rPr>
          <w:rFonts w:ascii="Times New Roman" w:eastAsia="仿宋_GB2312" w:hAnsi="Times New Roman"/>
          <w:color w:val="000000"/>
          <w:sz w:val="32"/>
          <w:szCs w:val="32"/>
        </w:rPr>
        <w:t>人，其中：行政人员</w:t>
      </w:r>
      <w:r w:rsidRPr="003067A2">
        <w:rPr>
          <w:rFonts w:ascii="Times New Roman" w:eastAsia="仿宋_GB2312" w:hAnsi="Times New Roman" w:hint="eastAsia"/>
          <w:color w:val="000000"/>
          <w:sz w:val="32"/>
          <w:szCs w:val="32"/>
        </w:rPr>
        <w:t>5</w:t>
      </w:r>
      <w:r w:rsidRPr="003067A2">
        <w:rPr>
          <w:rFonts w:ascii="Times New Roman" w:eastAsia="仿宋_GB2312" w:hAnsi="Times New Roman"/>
          <w:color w:val="000000"/>
          <w:sz w:val="32"/>
          <w:szCs w:val="32"/>
        </w:rPr>
        <w:t>人；退休人员</w:t>
      </w:r>
      <w:r w:rsidRPr="003067A2">
        <w:rPr>
          <w:rFonts w:ascii="Times New Roman" w:eastAsia="仿宋_GB2312" w:hAnsi="Times New Roman" w:hint="eastAsia"/>
          <w:color w:val="000000"/>
          <w:sz w:val="32"/>
          <w:szCs w:val="32"/>
        </w:rPr>
        <w:t>3</w:t>
      </w:r>
      <w:r w:rsidRPr="003067A2">
        <w:rPr>
          <w:rFonts w:ascii="Times New Roman" w:eastAsia="仿宋_GB2312" w:hAnsi="Times New Roman"/>
          <w:color w:val="000000"/>
          <w:sz w:val="32"/>
          <w:szCs w:val="32"/>
        </w:rPr>
        <w:t>人</w:t>
      </w:r>
      <w:r w:rsidRPr="003067A2">
        <w:rPr>
          <w:rFonts w:ascii="Times New Roman" w:eastAsia="仿宋_GB2312" w:hAnsi="Times New Roman" w:cs="Times New Roman" w:hint="eastAsia"/>
          <w:color w:val="000000"/>
          <w:sz w:val="32"/>
          <w:szCs w:val="32"/>
        </w:rPr>
        <w:t>。</w:t>
      </w:r>
    </w:p>
    <w:p w:rsidR="003067A2" w:rsidRPr="003067A2" w:rsidRDefault="003067A2" w:rsidP="003067A2">
      <w:pPr>
        <w:pStyle w:val="a0"/>
      </w:pPr>
    </w:p>
    <w:p w:rsidR="00BF6CAA" w:rsidRDefault="008E099A">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三、预算绩效监控总体情况如下：</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（一）年度预算安排情况</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公用支出，是用于</w:t>
      </w:r>
      <w:r w:rsidR="003067A2" w:rsidRPr="00132AFB">
        <w:rPr>
          <w:rFonts w:ascii="Times New Roman" w:eastAsia="仿宋_GB2312" w:hAnsi="Times New Roman" w:cs="Times New Roman" w:hint="eastAsia"/>
          <w:color w:val="000000"/>
          <w:sz w:val="32"/>
          <w:szCs w:val="32"/>
        </w:rPr>
        <w:t>办公费、差旅费、培训费</w:t>
      </w:r>
      <w:r>
        <w:rPr>
          <w:rFonts w:ascii="Times New Roman" w:eastAsia="仿宋_GB2312" w:hAnsi="Times New Roman" w:cs="Times New Roman"/>
          <w:color w:val="000000"/>
          <w:sz w:val="32"/>
          <w:szCs w:val="32"/>
        </w:rPr>
        <w:t>等日常公用支出。</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项目支出，主要包括：</w:t>
      </w:r>
      <w:r>
        <w:rPr>
          <w:rFonts w:ascii="Times New Roman" w:eastAsia="仿宋_GB2312" w:hAnsi="Times New Roman" w:cs="Times New Roman"/>
          <w:color w:val="000000"/>
          <w:sz w:val="32"/>
          <w:szCs w:val="32"/>
        </w:rPr>
        <w:t>1.</w:t>
      </w:r>
      <w:r w:rsidR="00EE64D1" w:rsidRPr="00EE64D1">
        <w:rPr>
          <w:rFonts w:ascii="Times New Roman" w:eastAsia="仿宋_GB2312" w:hAnsi="Times New Roman" w:cs="Times New Roman" w:hint="eastAsia"/>
          <w:color w:val="000000"/>
          <w:sz w:val="32"/>
          <w:szCs w:val="32"/>
        </w:rPr>
        <w:t xml:space="preserve"> </w:t>
      </w:r>
      <w:r w:rsidR="00EE64D1" w:rsidRPr="00635ED4">
        <w:rPr>
          <w:rFonts w:ascii="Times New Roman" w:eastAsia="仿宋_GB2312" w:hAnsi="Times New Roman" w:cs="Times New Roman" w:hint="eastAsia"/>
          <w:color w:val="000000"/>
          <w:sz w:val="32"/>
          <w:szCs w:val="32"/>
        </w:rPr>
        <w:t>科普教育</w:t>
      </w:r>
      <w:r>
        <w:rPr>
          <w:rFonts w:ascii="Times New Roman" w:eastAsia="仿宋_GB2312" w:hAnsi="Times New Roman" w:cs="Times New Roman"/>
          <w:color w:val="000000"/>
          <w:sz w:val="32"/>
          <w:szCs w:val="32"/>
        </w:rPr>
        <w:t>经费</w:t>
      </w:r>
      <w:r w:rsidR="00EE64D1">
        <w:rPr>
          <w:rFonts w:ascii="Times New Roman" w:eastAsia="仿宋_GB2312" w:hAnsi="Times New Roman" w:cs="Times New Roman" w:hint="eastAsia"/>
          <w:color w:val="000000"/>
          <w:sz w:val="32"/>
          <w:szCs w:val="32"/>
        </w:rPr>
        <w:t>35</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2.</w:t>
      </w:r>
      <w:r w:rsidR="00EE64D1" w:rsidRPr="00EE64D1">
        <w:rPr>
          <w:rFonts w:ascii="Times New Roman" w:eastAsia="仿宋_GB2312" w:hAnsi="Times New Roman" w:cs="Times New Roman" w:hint="eastAsia"/>
          <w:color w:val="000000"/>
          <w:sz w:val="32"/>
          <w:szCs w:val="32"/>
        </w:rPr>
        <w:t xml:space="preserve"> </w:t>
      </w:r>
      <w:r w:rsidR="00EE64D1" w:rsidRPr="00635ED4">
        <w:rPr>
          <w:rFonts w:ascii="Times New Roman" w:eastAsia="仿宋_GB2312" w:hAnsi="Times New Roman" w:cs="Times New Roman" w:hint="eastAsia"/>
          <w:color w:val="000000"/>
          <w:sz w:val="32"/>
          <w:szCs w:val="32"/>
        </w:rPr>
        <w:t>天府科技云</w:t>
      </w:r>
      <w:r>
        <w:rPr>
          <w:rFonts w:ascii="Times New Roman" w:eastAsia="仿宋_GB2312" w:hAnsi="Times New Roman" w:cs="Times New Roman"/>
          <w:color w:val="000000"/>
          <w:sz w:val="32"/>
          <w:szCs w:val="32"/>
        </w:rPr>
        <w:t>经费</w:t>
      </w:r>
      <w:r w:rsidR="00EE64D1">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3</w:t>
      </w:r>
      <w:r w:rsidR="00EE64D1">
        <w:rPr>
          <w:rFonts w:ascii="Times New Roman" w:eastAsia="仿宋_GB2312" w:hAnsi="Times New Roman" w:cs="Times New Roman"/>
          <w:color w:val="000000"/>
          <w:sz w:val="32"/>
          <w:szCs w:val="32"/>
        </w:rPr>
        <w:t>.</w:t>
      </w:r>
      <w:r w:rsidR="00EE64D1" w:rsidRPr="00635ED4">
        <w:rPr>
          <w:rFonts w:ascii="Times New Roman" w:eastAsia="仿宋_GB2312" w:hAnsi="Times New Roman" w:cs="Times New Roman" w:hint="eastAsia"/>
          <w:color w:val="000000"/>
          <w:sz w:val="32"/>
          <w:szCs w:val="32"/>
        </w:rPr>
        <w:t>省科普经费</w:t>
      </w:r>
      <w:r w:rsidR="00EE64D1">
        <w:rPr>
          <w:rFonts w:ascii="Times New Roman" w:eastAsia="仿宋_GB2312" w:hAnsi="Times New Roman" w:cs="Times New Roman"/>
          <w:color w:val="000000"/>
          <w:sz w:val="32"/>
          <w:szCs w:val="32"/>
        </w:rPr>
        <w:t>项目</w:t>
      </w:r>
      <w:r w:rsidR="00EE64D1">
        <w:rPr>
          <w:rFonts w:ascii="Times New Roman" w:eastAsia="仿宋_GB2312" w:hAnsi="Times New Roman" w:cs="Times New Roman" w:hint="eastAsia"/>
          <w:color w:val="000000"/>
          <w:sz w:val="32"/>
          <w:szCs w:val="32"/>
        </w:rPr>
        <w:t>82.69</w:t>
      </w:r>
      <w:r w:rsidR="00EE64D1">
        <w:rPr>
          <w:rFonts w:ascii="Times New Roman" w:eastAsia="仿宋_GB2312" w:hAnsi="Times New Roman" w:cs="Times New Roman"/>
          <w:color w:val="000000"/>
          <w:sz w:val="32"/>
          <w:szCs w:val="32"/>
        </w:rPr>
        <w:t>万元。</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月执行情况</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部门预算</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月执行情况</w:t>
      </w:r>
    </w:p>
    <w:p w:rsidR="00BF6CAA" w:rsidRDefault="008E099A">
      <w:pPr>
        <w:spacing w:line="578" w:lineRule="exact"/>
        <w:ind w:leftChars="152" w:left="319"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1-8</w:t>
      </w:r>
      <w:r>
        <w:rPr>
          <w:rFonts w:ascii="Times New Roman" w:eastAsia="仿宋_GB2312" w:hAnsi="Times New Roman" w:cs="Times New Roman"/>
          <w:color w:val="000000"/>
          <w:sz w:val="32"/>
          <w:szCs w:val="32"/>
        </w:rPr>
        <w:t>月，本单位公用支出</w:t>
      </w:r>
      <w:r w:rsidR="00635ED4">
        <w:rPr>
          <w:rFonts w:ascii="Times New Roman" w:eastAsia="仿宋_GB2312" w:hAnsi="Times New Roman" w:cs="Times New Roman" w:hint="eastAsia"/>
          <w:color w:val="000000"/>
          <w:sz w:val="32"/>
          <w:szCs w:val="32"/>
        </w:rPr>
        <w:t>13.56</w:t>
      </w:r>
      <w:r>
        <w:rPr>
          <w:rFonts w:ascii="Times New Roman" w:eastAsia="仿宋_GB2312" w:hAnsi="Times New Roman" w:cs="Times New Roman"/>
          <w:color w:val="000000"/>
          <w:sz w:val="32"/>
          <w:szCs w:val="32"/>
        </w:rPr>
        <w:t>万元，为</w:t>
      </w:r>
      <w:r>
        <w:rPr>
          <w:rFonts w:ascii="Times New Roman" w:eastAsia="仿宋_GB2312" w:hAnsi="Times New Roman" w:cs="Times New Roman" w:hint="eastAsia"/>
          <w:color w:val="000000"/>
          <w:sz w:val="32"/>
          <w:szCs w:val="32"/>
        </w:rPr>
        <w:t>202</w:t>
      </w:r>
      <w:r w:rsidR="00DA1532">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年年初预算财政拨款收入</w:t>
      </w:r>
      <w:r w:rsidR="00635ED4">
        <w:rPr>
          <w:rFonts w:ascii="Times New Roman" w:eastAsia="方正仿宋简体" w:hAnsi="Times New Roman" w:cs="Times New Roman" w:hint="eastAsia"/>
          <w:bCs/>
          <w:sz w:val="32"/>
          <w:szCs w:val="32"/>
        </w:rPr>
        <w:t>25.67</w:t>
      </w:r>
      <w:r>
        <w:rPr>
          <w:rFonts w:ascii="Times New Roman" w:eastAsia="仿宋_GB2312" w:hAnsi="Times New Roman" w:cs="Times New Roman"/>
          <w:color w:val="000000"/>
          <w:sz w:val="32"/>
          <w:szCs w:val="32"/>
        </w:rPr>
        <w:t>万元的</w:t>
      </w:r>
      <w:r w:rsidR="00635ED4">
        <w:rPr>
          <w:rFonts w:ascii="Times New Roman" w:eastAsia="仿宋_GB2312" w:hAnsi="Times New Roman" w:cs="Times New Roman" w:hint="eastAsia"/>
          <w:color w:val="000000"/>
          <w:sz w:val="32"/>
          <w:szCs w:val="32"/>
        </w:rPr>
        <w:t>52.82</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sidR="00635ED4" w:rsidRPr="00635ED4">
        <w:rPr>
          <w:rFonts w:ascii="Times New Roman" w:eastAsia="仿宋_GB2312" w:hAnsi="Times New Roman" w:cs="Times New Roman" w:hint="eastAsia"/>
          <w:color w:val="000000"/>
          <w:sz w:val="32"/>
          <w:szCs w:val="32"/>
        </w:rPr>
        <w:t>科普教育</w:t>
      </w:r>
      <w:r>
        <w:rPr>
          <w:rFonts w:ascii="Times New Roman" w:eastAsia="仿宋_GB2312" w:hAnsi="Times New Roman" w:cs="Times New Roman"/>
          <w:color w:val="000000"/>
          <w:sz w:val="32"/>
          <w:szCs w:val="32"/>
        </w:rPr>
        <w:t>项目支出</w:t>
      </w:r>
      <w:r w:rsidR="00635ED4">
        <w:rPr>
          <w:rFonts w:ascii="Times New Roman" w:eastAsia="仿宋_GB2312" w:hAnsi="Times New Roman" w:cs="Times New Roman" w:hint="eastAsia"/>
          <w:color w:val="000000"/>
          <w:sz w:val="32"/>
          <w:szCs w:val="32"/>
        </w:rPr>
        <w:t>35</w:t>
      </w:r>
      <w:r>
        <w:rPr>
          <w:rFonts w:ascii="Times New Roman" w:eastAsia="仿宋_GB2312" w:hAnsi="Times New Roman" w:cs="Times New Roman"/>
          <w:color w:val="000000"/>
          <w:sz w:val="32"/>
          <w:szCs w:val="32"/>
        </w:rPr>
        <w:t>万元，为财政拨款收入</w:t>
      </w:r>
      <w:r w:rsidR="00635ED4">
        <w:rPr>
          <w:rFonts w:ascii="Times New Roman" w:eastAsia="仿宋_GB2312" w:hAnsi="Times New Roman" w:cs="Times New Roman" w:hint="eastAsia"/>
          <w:color w:val="000000"/>
          <w:sz w:val="32"/>
          <w:szCs w:val="32"/>
        </w:rPr>
        <w:t>35</w:t>
      </w:r>
      <w:r>
        <w:rPr>
          <w:rFonts w:ascii="Times New Roman" w:eastAsia="仿宋_GB2312" w:hAnsi="Times New Roman" w:cs="Times New Roman"/>
          <w:color w:val="000000"/>
          <w:sz w:val="32"/>
          <w:szCs w:val="32"/>
        </w:rPr>
        <w:t>万元的</w:t>
      </w:r>
      <w:r w:rsidR="00635ED4">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sidR="00635ED4" w:rsidRPr="00635ED4">
        <w:rPr>
          <w:rFonts w:ascii="Times New Roman" w:eastAsia="仿宋_GB2312" w:hAnsi="Times New Roman" w:cs="Times New Roman" w:hint="eastAsia"/>
          <w:color w:val="000000"/>
          <w:sz w:val="32"/>
          <w:szCs w:val="32"/>
        </w:rPr>
        <w:t>天府科技</w:t>
      </w:r>
      <w:proofErr w:type="gramStart"/>
      <w:r w:rsidR="00635ED4" w:rsidRPr="00635ED4">
        <w:rPr>
          <w:rFonts w:ascii="Times New Roman" w:eastAsia="仿宋_GB2312" w:hAnsi="Times New Roman" w:cs="Times New Roman" w:hint="eastAsia"/>
          <w:color w:val="000000"/>
          <w:sz w:val="32"/>
          <w:szCs w:val="32"/>
        </w:rPr>
        <w:t>云</w:t>
      </w:r>
      <w:r w:rsidR="00635ED4">
        <w:rPr>
          <w:rFonts w:ascii="Times New Roman" w:eastAsia="仿宋_GB2312" w:hAnsi="Times New Roman" w:cs="Times New Roman"/>
          <w:color w:val="000000"/>
          <w:sz w:val="32"/>
          <w:szCs w:val="32"/>
        </w:rPr>
        <w:t>项目</w:t>
      </w:r>
      <w:proofErr w:type="gramEnd"/>
      <w:r w:rsidR="00635ED4">
        <w:rPr>
          <w:rFonts w:ascii="Times New Roman" w:eastAsia="仿宋_GB2312" w:hAnsi="Times New Roman" w:cs="Times New Roman"/>
          <w:color w:val="000000"/>
          <w:sz w:val="32"/>
          <w:szCs w:val="32"/>
        </w:rPr>
        <w:t>支出</w:t>
      </w:r>
      <w:r w:rsidR="00635ED4">
        <w:rPr>
          <w:rFonts w:ascii="Times New Roman" w:eastAsia="仿宋_GB2312" w:hAnsi="Times New Roman" w:cs="Times New Roman" w:hint="eastAsia"/>
          <w:color w:val="000000"/>
          <w:sz w:val="32"/>
          <w:szCs w:val="32"/>
        </w:rPr>
        <w:t>4.88</w:t>
      </w:r>
      <w:r w:rsidR="00635ED4">
        <w:rPr>
          <w:rFonts w:ascii="Times New Roman" w:eastAsia="仿宋_GB2312" w:hAnsi="Times New Roman" w:cs="Times New Roman"/>
          <w:color w:val="000000"/>
          <w:sz w:val="32"/>
          <w:szCs w:val="32"/>
        </w:rPr>
        <w:t>万元，为财政拨款收入</w:t>
      </w:r>
      <w:r w:rsidR="00635ED4">
        <w:rPr>
          <w:rFonts w:ascii="Times New Roman" w:eastAsia="仿宋_GB2312" w:hAnsi="Times New Roman" w:cs="Times New Roman" w:hint="eastAsia"/>
          <w:color w:val="000000"/>
          <w:sz w:val="32"/>
          <w:szCs w:val="32"/>
        </w:rPr>
        <w:t>10</w:t>
      </w:r>
      <w:r w:rsidR="00635ED4">
        <w:rPr>
          <w:rFonts w:ascii="Times New Roman" w:eastAsia="仿宋_GB2312" w:hAnsi="Times New Roman" w:cs="Times New Roman"/>
          <w:color w:val="000000"/>
          <w:sz w:val="32"/>
          <w:szCs w:val="32"/>
        </w:rPr>
        <w:t>万元的</w:t>
      </w:r>
      <w:r w:rsidR="00635ED4">
        <w:rPr>
          <w:rFonts w:ascii="Times New Roman" w:eastAsia="仿宋_GB2312" w:hAnsi="Times New Roman" w:cs="Times New Roman" w:hint="eastAsia"/>
          <w:color w:val="000000"/>
          <w:sz w:val="32"/>
          <w:szCs w:val="32"/>
        </w:rPr>
        <w:t>48.82</w:t>
      </w:r>
      <w:r w:rsidR="00635ED4">
        <w:rPr>
          <w:rFonts w:ascii="Times New Roman" w:eastAsia="仿宋_GB2312" w:hAnsi="Times New Roman" w:cs="Times New Roman"/>
          <w:color w:val="000000"/>
          <w:sz w:val="32"/>
          <w:szCs w:val="32"/>
        </w:rPr>
        <w:t>%</w:t>
      </w:r>
      <w:r w:rsidR="00635ED4">
        <w:rPr>
          <w:rFonts w:ascii="Times New Roman" w:eastAsia="仿宋_GB2312" w:hAnsi="Times New Roman" w:cs="Times New Roman"/>
          <w:color w:val="000000"/>
          <w:sz w:val="32"/>
          <w:szCs w:val="32"/>
        </w:rPr>
        <w:t>。</w:t>
      </w:r>
      <w:r w:rsidR="00635ED4" w:rsidRPr="00635ED4">
        <w:rPr>
          <w:rFonts w:ascii="Times New Roman" w:eastAsia="仿宋_GB2312" w:hAnsi="Times New Roman" w:cs="Times New Roman" w:hint="eastAsia"/>
          <w:color w:val="000000"/>
          <w:sz w:val="32"/>
          <w:szCs w:val="32"/>
        </w:rPr>
        <w:t>省科普经费</w:t>
      </w:r>
      <w:r w:rsidR="00635ED4">
        <w:rPr>
          <w:rFonts w:ascii="Times New Roman" w:eastAsia="仿宋_GB2312" w:hAnsi="Times New Roman" w:cs="Times New Roman"/>
          <w:color w:val="000000"/>
          <w:sz w:val="32"/>
          <w:szCs w:val="32"/>
        </w:rPr>
        <w:t>项目支出</w:t>
      </w:r>
      <w:r w:rsidR="00635ED4">
        <w:rPr>
          <w:rFonts w:ascii="Times New Roman" w:eastAsia="仿宋_GB2312" w:hAnsi="Times New Roman" w:cs="Times New Roman" w:hint="eastAsia"/>
          <w:color w:val="000000"/>
          <w:sz w:val="32"/>
          <w:szCs w:val="32"/>
        </w:rPr>
        <w:t>34.42</w:t>
      </w:r>
      <w:r w:rsidR="00635ED4">
        <w:rPr>
          <w:rFonts w:ascii="Times New Roman" w:eastAsia="仿宋_GB2312" w:hAnsi="Times New Roman" w:cs="Times New Roman"/>
          <w:color w:val="000000"/>
          <w:sz w:val="32"/>
          <w:szCs w:val="32"/>
        </w:rPr>
        <w:t>万元，为财政拨款收入</w:t>
      </w:r>
      <w:r w:rsidR="00635ED4">
        <w:rPr>
          <w:rFonts w:ascii="Times New Roman" w:eastAsia="仿宋_GB2312" w:hAnsi="Times New Roman" w:cs="Times New Roman" w:hint="eastAsia"/>
          <w:color w:val="000000"/>
          <w:sz w:val="32"/>
          <w:szCs w:val="32"/>
        </w:rPr>
        <w:t>82.69</w:t>
      </w:r>
      <w:r w:rsidR="00635ED4">
        <w:rPr>
          <w:rFonts w:ascii="Times New Roman" w:eastAsia="仿宋_GB2312" w:hAnsi="Times New Roman" w:cs="Times New Roman"/>
          <w:color w:val="000000"/>
          <w:sz w:val="32"/>
          <w:szCs w:val="32"/>
        </w:rPr>
        <w:t>万元的</w:t>
      </w:r>
      <w:r w:rsidR="00635ED4">
        <w:rPr>
          <w:rFonts w:ascii="Times New Roman" w:eastAsia="仿宋_GB2312" w:hAnsi="Times New Roman" w:cs="Times New Roman" w:hint="eastAsia"/>
          <w:color w:val="000000"/>
          <w:sz w:val="32"/>
          <w:szCs w:val="32"/>
        </w:rPr>
        <w:t>41.63</w:t>
      </w:r>
      <w:r w:rsidR="00635ED4">
        <w:rPr>
          <w:rFonts w:ascii="Times New Roman" w:eastAsia="仿宋_GB2312" w:hAnsi="Times New Roman" w:cs="Times New Roman"/>
          <w:color w:val="000000"/>
          <w:sz w:val="32"/>
          <w:szCs w:val="32"/>
        </w:rPr>
        <w:t>%</w:t>
      </w:r>
      <w:r w:rsidR="00635ED4">
        <w:rPr>
          <w:rFonts w:ascii="Times New Roman" w:eastAsia="仿宋_GB2312" w:hAnsi="Times New Roman" w:cs="Times New Roman"/>
          <w:color w:val="000000"/>
          <w:sz w:val="32"/>
          <w:szCs w:val="32"/>
        </w:rPr>
        <w:t>。</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（三）部门预算绩效目标</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月完成情况</w:t>
      </w:r>
    </w:p>
    <w:p w:rsidR="00DA1532"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公用支出</w:t>
      </w:r>
    </w:p>
    <w:p w:rsidR="00BF6CAA" w:rsidRDefault="00DA1532">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月，本单位公用支出</w:t>
      </w:r>
      <w:r>
        <w:rPr>
          <w:rFonts w:ascii="Times New Roman" w:eastAsia="仿宋_GB2312" w:hAnsi="Times New Roman" w:cs="Times New Roman" w:hint="eastAsia"/>
          <w:color w:val="000000"/>
          <w:sz w:val="32"/>
          <w:szCs w:val="32"/>
        </w:rPr>
        <w:t>13.56</w:t>
      </w:r>
      <w:r>
        <w:rPr>
          <w:rFonts w:ascii="Times New Roman" w:eastAsia="仿宋_GB2312" w:hAnsi="Times New Roman" w:cs="Times New Roman"/>
          <w:color w:val="000000"/>
          <w:sz w:val="32"/>
          <w:szCs w:val="32"/>
        </w:rPr>
        <w:t>万元，为</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color w:val="000000"/>
          <w:sz w:val="32"/>
          <w:szCs w:val="32"/>
        </w:rPr>
        <w:t>年年初预算财政拨款收入</w:t>
      </w:r>
      <w:r>
        <w:rPr>
          <w:rFonts w:ascii="Times New Roman" w:eastAsia="方正仿宋简体" w:hAnsi="Times New Roman" w:cs="Times New Roman" w:hint="eastAsia"/>
          <w:bCs/>
          <w:sz w:val="32"/>
          <w:szCs w:val="32"/>
        </w:rPr>
        <w:t>25.67</w:t>
      </w:r>
      <w:r>
        <w:rPr>
          <w:rFonts w:ascii="Times New Roman" w:eastAsia="仿宋_GB2312" w:hAnsi="Times New Roman" w:cs="Times New Roman"/>
          <w:color w:val="000000"/>
          <w:sz w:val="32"/>
          <w:szCs w:val="32"/>
        </w:rPr>
        <w:t>万元的</w:t>
      </w:r>
      <w:r>
        <w:rPr>
          <w:rFonts w:ascii="Times New Roman" w:eastAsia="仿宋_GB2312" w:hAnsi="Times New Roman" w:cs="Times New Roman" w:hint="eastAsia"/>
          <w:color w:val="000000"/>
          <w:sz w:val="32"/>
          <w:szCs w:val="32"/>
        </w:rPr>
        <w:t>52.82</w:t>
      </w:r>
      <w:r>
        <w:rPr>
          <w:rFonts w:ascii="Times New Roman" w:eastAsia="仿宋_GB2312" w:hAnsi="Times New Roman" w:cs="Times New Roman"/>
          <w:color w:val="000000"/>
          <w:sz w:val="32"/>
          <w:szCs w:val="32"/>
        </w:rPr>
        <w:t>%</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项目支出</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专项资金县级财政年初预算安排</w:t>
      </w:r>
      <w:r w:rsidR="00DA1532">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个项目</w:t>
      </w:r>
      <w:r w:rsidR="00DA1532">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项目资金财政全部落实到位。</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项目资金实际使用情况分析。</w:t>
      </w:r>
    </w:p>
    <w:p w:rsidR="00BF6CAA" w:rsidRDefault="008E099A">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r w:rsidR="00DA1532" w:rsidRPr="00635ED4">
        <w:rPr>
          <w:rFonts w:ascii="Times New Roman" w:eastAsia="仿宋_GB2312" w:hAnsi="Times New Roman" w:cs="Times New Roman" w:hint="eastAsia"/>
          <w:color w:val="000000"/>
          <w:sz w:val="32"/>
          <w:szCs w:val="32"/>
        </w:rPr>
        <w:t>科普教育</w:t>
      </w:r>
      <w:r w:rsidR="00DA1532">
        <w:rPr>
          <w:rFonts w:ascii="Times New Roman" w:eastAsia="仿宋_GB2312" w:hAnsi="Times New Roman" w:cs="Times New Roman"/>
          <w:color w:val="000000"/>
          <w:sz w:val="32"/>
          <w:szCs w:val="32"/>
        </w:rPr>
        <w:t>项目</w:t>
      </w:r>
      <w:r w:rsidR="00DA1532">
        <w:rPr>
          <w:rFonts w:ascii="Times New Roman" w:eastAsia="仿宋_GB2312" w:hAnsi="Times New Roman" w:cs="Times New Roman" w:hint="eastAsia"/>
          <w:color w:val="000000"/>
          <w:sz w:val="32"/>
          <w:szCs w:val="32"/>
        </w:rPr>
        <w:t>35</w:t>
      </w:r>
      <w:r>
        <w:rPr>
          <w:rFonts w:ascii="Times New Roman" w:eastAsia="仿宋_GB2312" w:hAnsi="Times New Roman" w:cs="Times New Roman"/>
          <w:color w:val="000000"/>
          <w:sz w:val="32"/>
          <w:szCs w:val="32"/>
        </w:rPr>
        <w:t>万元；</w:t>
      </w:r>
    </w:p>
    <w:p w:rsidR="00BF6CAA" w:rsidRDefault="008E099A">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主要用于</w:t>
      </w:r>
      <w:r w:rsidR="00DA1532" w:rsidRPr="00C17851">
        <w:rPr>
          <w:rFonts w:ascii="Times New Roman" w:eastAsia="仿宋_GB2312" w:hAnsi="Times New Roman" w:cs="Times New Roman" w:hint="eastAsia"/>
          <w:color w:val="000000"/>
          <w:sz w:val="32"/>
          <w:szCs w:val="32"/>
        </w:rPr>
        <w:t>青少年科技创新大赛</w:t>
      </w:r>
      <w:r w:rsidR="00DA1532">
        <w:rPr>
          <w:rFonts w:ascii="仿宋_GB2312" w:eastAsia="仿宋_GB2312" w:hAnsi="仿宋_GB2312" w:cs="仿宋_GB2312" w:hint="eastAsia"/>
          <w:color w:val="000000" w:themeColor="text1"/>
          <w:sz w:val="32"/>
          <w:szCs w:val="32"/>
          <w:shd w:val="clear" w:color="auto" w:fill="FFFFFF"/>
        </w:rPr>
        <w:t>、</w:t>
      </w:r>
      <w:r w:rsidR="00DA1532" w:rsidRPr="00C17851">
        <w:rPr>
          <w:rFonts w:ascii="Times New Roman" w:eastAsia="仿宋_GB2312" w:hAnsi="Times New Roman" w:cs="Times New Roman" w:hint="eastAsia"/>
          <w:color w:val="000000"/>
          <w:sz w:val="32"/>
          <w:szCs w:val="32"/>
        </w:rPr>
        <w:t>机器人比赛</w:t>
      </w:r>
      <w:r w:rsidR="00DA1532">
        <w:rPr>
          <w:rFonts w:ascii="仿宋_GB2312" w:eastAsia="仿宋_GB2312" w:hAnsi="仿宋_GB2312" w:cs="仿宋_GB2312" w:hint="eastAsia"/>
          <w:color w:val="000000" w:themeColor="text1"/>
          <w:sz w:val="32"/>
          <w:szCs w:val="32"/>
          <w:shd w:val="clear" w:color="auto" w:fill="FFFFFF"/>
        </w:rPr>
        <w:t>、</w:t>
      </w:r>
      <w:r w:rsidR="00DA1532" w:rsidRPr="00C17851">
        <w:rPr>
          <w:rFonts w:ascii="Times New Roman" w:eastAsia="仿宋_GB2312" w:hAnsi="Times New Roman" w:cs="Times New Roman" w:hint="eastAsia"/>
          <w:color w:val="000000"/>
          <w:sz w:val="32"/>
          <w:szCs w:val="32"/>
        </w:rPr>
        <w:t>数棋比赛</w:t>
      </w:r>
      <w:r w:rsidR="00DA1532">
        <w:rPr>
          <w:rFonts w:ascii="仿宋_GB2312" w:eastAsia="仿宋_GB2312" w:hAnsi="仿宋_GB2312" w:cs="仿宋_GB2312" w:hint="eastAsia"/>
          <w:color w:val="000000" w:themeColor="text1"/>
          <w:sz w:val="32"/>
          <w:szCs w:val="32"/>
          <w:shd w:val="clear" w:color="auto" w:fill="FFFFFF"/>
        </w:rPr>
        <w:t>、</w:t>
      </w:r>
      <w:r w:rsidR="00DA1532" w:rsidRPr="00C17851">
        <w:rPr>
          <w:rFonts w:ascii="Times New Roman" w:eastAsia="仿宋_GB2312" w:hAnsi="Times New Roman" w:cs="Times New Roman" w:hint="eastAsia"/>
          <w:color w:val="000000"/>
          <w:sz w:val="32"/>
          <w:szCs w:val="32"/>
        </w:rPr>
        <w:t>青少年辅导员培训</w:t>
      </w:r>
      <w:r w:rsidR="00DA1532">
        <w:rPr>
          <w:rFonts w:ascii="Times New Roman" w:eastAsia="仿宋_GB2312" w:hAnsi="Times New Roman" w:cs="Times New Roman" w:hint="eastAsia"/>
          <w:color w:val="000000"/>
          <w:sz w:val="32"/>
          <w:szCs w:val="32"/>
        </w:rPr>
        <w:t>;</w:t>
      </w:r>
      <w:r w:rsidR="00DA1532" w:rsidRPr="00DA1532">
        <w:rPr>
          <w:rFonts w:ascii="Times New Roman" w:eastAsia="仿宋_GB2312" w:hAnsi="Times New Roman" w:cs="Times New Roman" w:hint="eastAsia"/>
          <w:color w:val="000000"/>
          <w:sz w:val="32"/>
          <w:szCs w:val="32"/>
        </w:rPr>
        <w:t xml:space="preserve"> </w:t>
      </w:r>
      <w:r w:rsidR="00DA1532" w:rsidRPr="00C17851">
        <w:rPr>
          <w:rFonts w:ascii="Times New Roman" w:eastAsia="仿宋_GB2312" w:hAnsi="Times New Roman" w:cs="Times New Roman" w:hint="eastAsia"/>
          <w:color w:val="000000"/>
          <w:sz w:val="32"/>
          <w:szCs w:val="32"/>
        </w:rPr>
        <w:t>“科普活动月”“</w:t>
      </w:r>
      <w:r w:rsidR="00DA1532" w:rsidRPr="00C17851">
        <w:rPr>
          <w:rFonts w:ascii="Times New Roman" w:eastAsia="仿宋_GB2312" w:hAnsi="Times New Roman" w:cs="Times New Roman" w:hint="eastAsia"/>
          <w:color w:val="000000"/>
          <w:sz w:val="32"/>
          <w:szCs w:val="32"/>
        </w:rPr>
        <w:t>5.30</w:t>
      </w:r>
      <w:r w:rsidR="00DA1532" w:rsidRPr="00C17851">
        <w:rPr>
          <w:rFonts w:ascii="Times New Roman" w:eastAsia="仿宋_GB2312" w:hAnsi="Times New Roman" w:cs="Times New Roman" w:hint="eastAsia"/>
          <w:color w:val="000000"/>
          <w:sz w:val="32"/>
          <w:szCs w:val="32"/>
        </w:rPr>
        <w:t>全国科技工作者日”“全国科普日”等系列主题科普活动文艺汇演、出动宣传车、印发宣传资料</w:t>
      </w:r>
    </w:p>
    <w:p w:rsidR="00BF6CAA" w:rsidRDefault="008E099A">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w:t>
      </w:r>
      <w:r w:rsidR="00DA1532">
        <w:rPr>
          <w:rFonts w:ascii="仿宋_GB2312" w:eastAsia="仿宋_GB2312" w:hAnsi="仿宋_GB2312" w:cs="仿宋_GB2312" w:hint="eastAsia"/>
          <w:color w:val="000000" w:themeColor="text1"/>
          <w:sz w:val="32"/>
          <w:szCs w:val="32"/>
          <w:shd w:val="clear" w:color="auto" w:fill="FFFFFF"/>
        </w:rPr>
        <w:t>省级项目</w:t>
      </w:r>
      <w:r w:rsidR="00DA1532">
        <w:rPr>
          <w:rFonts w:ascii="Times New Roman" w:eastAsia="仿宋_GB2312" w:hAnsi="Times New Roman" w:cs="Times New Roman"/>
          <w:color w:val="000000"/>
          <w:sz w:val="32"/>
          <w:szCs w:val="32"/>
        </w:rPr>
        <w:t>经费</w:t>
      </w:r>
      <w:r w:rsidR="00DA1532">
        <w:rPr>
          <w:rFonts w:ascii="Times New Roman" w:eastAsia="仿宋_GB2312" w:hAnsi="Times New Roman" w:cs="Times New Roman" w:hint="eastAsia"/>
          <w:color w:val="000000"/>
          <w:sz w:val="32"/>
          <w:szCs w:val="32"/>
        </w:rPr>
        <w:t>82.69</w:t>
      </w:r>
      <w:r>
        <w:rPr>
          <w:rFonts w:ascii="Times New Roman" w:eastAsia="仿宋_GB2312" w:hAnsi="Times New Roman" w:cs="Times New Roman"/>
          <w:color w:val="000000"/>
          <w:sz w:val="32"/>
          <w:szCs w:val="32"/>
        </w:rPr>
        <w:t>万元；</w:t>
      </w:r>
    </w:p>
    <w:p w:rsidR="00DA1532" w:rsidRDefault="008E099A">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主要用于</w:t>
      </w:r>
      <w:r w:rsidR="00DA1532">
        <w:rPr>
          <w:rFonts w:ascii="Times New Roman" w:eastAsia="仿宋_GB2312" w:hAnsi="Times New Roman" w:cs="Times New Roman"/>
          <w:color w:val="000000"/>
          <w:sz w:val="32"/>
          <w:szCs w:val="32"/>
        </w:rPr>
        <w:t>支付</w:t>
      </w:r>
      <w:r w:rsidR="00DA1532">
        <w:rPr>
          <w:rFonts w:ascii="仿宋_GB2312" w:eastAsia="仿宋_GB2312" w:hAnsi="仿宋_GB2312" w:cs="仿宋_GB2312"/>
          <w:color w:val="000000" w:themeColor="text1"/>
          <w:sz w:val="32"/>
          <w:szCs w:val="32"/>
          <w:shd w:val="clear" w:color="auto" w:fill="FFFFFF"/>
        </w:rPr>
        <w:t>省级补助</w:t>
      </w:r>
      <w:r w:rsidR="00DA1532">
        <w:rPr>
          <w:rFonts w:ascii="仿宋_GB2312" w:eastAsia="仿宋_GB2312" w:hAnsi="仿宋_GB2312" w:cs="仿宋_GB2312" w:hint="eastAsia"/>
          <w:color w:val="000000" w:themeColor="text1"/>
          <w:sz w:val="32"/>
          <w:szCs w:val="32"/>
          <w:shd w:val="clear" w:color="auto" w:fill="FFFFFF"/>
        </w:rPr>
        <w:t>基层科普资源开发、青少年科技活动、天府科技云和科普基地建设</w:t>
      </w:r>
      <w:r w:rsidR="00DA1532">
        <w:rPr>
          <w:rFonts w:ascii="Times New Roman" w:eastAsia="仿宋_GB2312" w:hAnsi="Times New Roman" w:cs="Times New Roman"/>
          <w:color w:val="000000"/>
          <w:sz w:val="32"/>
          <w:szCs w:val="32"/>
        </w:rPr>
        <w:t>费用。</w:t>
      </w:r>
    </w:p>
    <w:p w:rsidR="00BF6CAA" w:rsidRDefault="008E099A">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总体而言，我</w:t>
      </w:r>
      <w:r w:rsidR="00DA1532">
        <w:rPr>
          <w:rFonts w:ascii="Times New Roman" w:eastAsia="仿宋_GB2312" w:hAnsi="Times New Roman" w:cs="Times New Roman" w:hint="eastAsia"/>
          <w:color w:val="000000"/>
          <w:sz w:val="32"/>
          <w:szCs w:val="32"/>
        </w:rPr>
        <w:t>会</w:t>
      </w:r>
      <w:r>
        <w:rPr>
          <w:rFonts w:ascii="Times New Roman" w:eastAsia="仿宋_GB2312" w:hAnsi="Times New Roman" w:cs="Times New Roman"/>
          <w:color w:val="000000"/>
          <w:sz w:val="32"/>
          <w:szCs w:val="32"/>
        </w:rPr>
        <w:t>预算绩效目标任务稳步推进。</w:t>
      </w:r>
    </w:p>
    <w:p w:rsidR="00BF6CAA" w:rsidRDefault="008E099A">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四、运行监控分析</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（一）全年部门预算预计执行情况</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年初预算收入</w:t>
      </w:r>
      <w:r w:rsidR="00DA1532" w:rsidRPr="00DA1532">
        <w:rPr>
          <w:rFonts w:ascii="Times New Roman" w:eastAsia="仿宋_GB2312" w:hAnsi="Times New Roman" w:cs="Times New Roman"/>
          <w:color w:val="000000"/>
          <w:sz w:val="32"/>
          <w:szCs w:val="32"/>
        </w:rPr>
        <w:t>176.72</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全年预计执行</w:t>
      </w:r>
      <w:r w:rsidR="00DA1532" w:rsidRPr="00DA1532">
        <w:rPr>
          <w:rFonts w:ascii="Times New Roman" w:eastAsia="仿宋_GB2312" w:hAnsi="Times New Roman" w:cs="Times New Roman"/>
          <w:color w:val="000000"/>
          <w:sz w:val="32"/>
          <w:szCs w:val="32"/>
        </w:rPr>
        <w:t>176.72</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执行率达到</w:t>
      </w:r>
      <w:r w:rsidR="00DA1532">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。其中：</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一般性财政拨款支出预计执行</w:t>
      </w:r>
      <w:r w:rsidR="00DA1532" w:rsidRPr="00DA1532">
        <w:rPr>
          <w:rFonts w:ascii="Times New Roman" w:eastAsia="仿宋_GB2312" w:hAnsi="Times New Roman" w:cs="Times New Roman"/>
          <w:color w:val="000000"/>
          <w:sz w:val="32"/>
          <w:szCs w:val="32"/>
        </w:rPr>
        <w:t>176.72</w:t>
      </w:r>
      <w:r>
        <w:rPr>
          <w:rFonts w:ascii="Times New Roman" w:eastAsia="仿宋_GB2312" w:hAnsi="Times New Roman" w:cs="Times New Roman"/>
          <w:color w:val="000000"/>
          <w:sz w:val="32"/>
          <w:szCs w:val="32"/>
        </w:rPr>
        <w:t>万元，执行率达到</w:t>
      </w:r>
      <w:r w:rsidR="00DA1532">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。（基本经费预计执</w:t>
      </w:r>
      <w:r w:rsidR="0049408E" w:rsidRPr="0049408E">
        <w:rPr>
          <w:rFonts w:ascii="Times New Roman" w:eastAsia="仿宋_GB2312" w:hAnsi="Times New Roman" w:cs="Times New Roman"/>
          <w:color w:val="000000"/>
          <w:sz w:val="32"/>
          <w:szCs w:val="32"/>
        </w:rPr>
        <w:t>136.72</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w:t>
      </w:r>
      <w:r w:rsidR="0049408E">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；项目经费预计执行</w:t>
      </w:r>
      <w:r w:rsidR="00DA1532">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w:t>
      </w:r>
      <w:r w:rsidR="00DA1532">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，包括事中新增项目）；</w:t>
      </w:r>
    </w:p>
    <w:p w:rsidR="00BF6CAA" w:rsidRDefault="008E099A">
      <w:pPr>
        <w:spacing w:line="578"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事业支出预计执行</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元，执行率</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w:t>
      </w:r>
    </w:p>
    <w:p w:rsidR="00BF6CAA" w:rsidRDefault="008E099A">
      <w:pPr>
        <w:spacing w:line="578"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其他支出预计执行</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元，执行率</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w:t>
      </w:r>
    </w:p>
    <w:p w:rsidR="00BF6CAA" w:rsidRDefault="008E099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（二）全年绩效目标预计完成情况</w:t>
      </w:r>
    </w:p>
    <w:p w:rsidR="0049408E" w:rsidRDefault="0049408E" w:rsidP="0049408E">
      <w:pPr>
        <w:spacing w:line="640" w:lineRule="exact"/>
        <w:ind w:firstLineChars="200" w:firstLine="640"/>
        <w:rPr>
          <w:rFonts w:ascii="微软雅黑" w:eastAsia="微软雅黑" w:hAnsi="微软雅黑" w:cs="微软雅黑"/>
          <w:color w:val="333333"/>
          <w:sz w:val="27"/>
          <w:szCs w:val="27"/>
          <w:shd w:val="clear" w:color="auto" w:fill="FFFFFF"/>
        </w:rPr>
      </w:pPr>
      <w:r>
        <w:rPr>
          <w:rFonts w:ascii="仿宋_GB2312" w:eastAsia="仿宋_GB2312" w:hAnsi="仿宋_GB2312" w:cs="仿宋_GB2312"/>
          <w:color w:val="333333"/>
          <w:sz w:val="32"/>
          <w:szCs w:val="32"/>
          <w:shd w:val="clear" w:color="auto" w:fill="FFFFFF"/>
        </w:rPr>
        <w:t>预计全年的绩效目标任务都能够按照年初制定的计划和指标全部完成，部门支出绩效和项目支出绩效都能按照年初制订的目标任务超额完成</w:t>
      </w:r>
      <w:r>
        <w:rPr>
          <w:rFonts w:ascii="Times New Roman" w:eastAsia="仿宋_GB2312" w:hAnsi="Times New Roman" w:cs="Times New Roman"/>
          <w:color w:val="000000"/>
          <w:sz w:val="32"/>
          <w:szCs w:val="32"/>
        </w:rPr>
        <w:t>。</w:t>
      </w:r>
    </w:p>
    <w:p w:rsidR="0049408E" w:rsidRPr="0049408E" w:rsidRDefault="0049408E" w:rsidP="0049408E">
      <w:pPr>
        <w:pStyle w:val="a0"/>
      </w:pPr>
    </w:p>
    <w:p w:rsidR="00BF6CAA" w:rsidRDefault="00C141F6">
      <w:pPr>
        <w:pStyle w:val="a5"/>
        <w:widowControl/>
        <w:shd w:val="clear" w:color="auto" w:fill="FFFFFF"/>
        <w:spacing w:before="255" w:beforeAutospacing="0" w:after="255" w:afterAutospacing="0" w:line="570" w:lineRule="exact"/>
        <w:ind w:firstLine="640"/>
        <w:jc w:val="center"/>
        <w:rPr>
          <w:rFonts w:ascii="微软雅黑" w:eastAsia="微软雅黑" w:hAnsi="微软雅黑" w:cs="微软雅黑"/>
          <w:color w:val="333333"/>
          <w:sz w:val="27"/>
          <w:szCs w:val="27"/>
          <w:shd w:val="clear" w:color="auto" w:fill="FFFFFF"/>
        </w:rPr>
      </w:pPr>
      <w:bookmarkStart w:id="0" w:name="_GoBack"/>
      <w:bookmarkEnd w:id="0"/>
    </w:p>
    <w:p w:rsidR="00BF6CAA" w:rsidRDefault="008E099A">
      <w:pPr>
        <w:pStyle w:val="a5"/>
        <w:widowControl/>
        <w:shd w:val="clear" w:color="auto" w:fill="FFFFFF"/>
        <w:spacing w:before="255" w:beforeAutospacing="0" w:after="255" w:afterAutospacing="0" w:line="570" w:lineRule="exact"/>
        <w:ind w:firstLine="640"/>
        <w:jc w:val="center"/>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p>
    <w:p w:rsidR="00BF6CAA" w:rsidRDefault="008E099A">
      <w:pPr>
        <w:pStyle w:val="a5"/>
        <w:widowControl/>
        <w:shd w:val="clear" w:color="auto" w:fill="FFFFFF"/>
        <w:spacing w:before="255" w:beforeAutospacing="0" w:after="255" w:afterAutospacing="0" w:line="570" w:lineRule="exact"/>
        <w:ind w:firstLine="640"/>
        <w:jc w:val="center"/>
      </w:pPr>
      <w:r>
        <w:rPr>
          <w:rFonts w:ascii="Times New Roman" w:eastAsia="微软雅黑" w:hAnsi="Times New Roman"/>
          <w:color w:val="333333"/>
          <w:sz w:val="32"/>
          <w:szCs w:val="32"/>
          <w:shd w:val="clear" w:color="auto" w:fill="FFFFFF"/>
        </w:rPr>
        <w:t>              </w:t>
      </w:r>
      <w:r>
        <w:rPr>
          <w:rFonts w:ascii="Times New Roman" w:eastAsia="微软雅黑" w:hAnsi="Times New Roman" w:hint="eastAsia"/>
          <w:color w:val="333333"/>
          <w:sz w:val="32"/>
          <w:szCs w:val="32"/>
          <w:shd w:val="clear" w:color="auto" w:fill="FFFFFF"/>
        </w:rPr>
        <w:t xml:space="preserve">                        2024</w:t>
      </w:r>
      <w:r>
        <w:rPr>
          <w:rFonts w:ascii="仿宋_GB2312" w:eastAsia="仿宋_GB2312" w:hAnsi="仿宋_GB2312" w:cs="仿宋_GB2312"/>
          <w:color w:val="333333"/>
          <w:sz w:val="32"/>
          <w:szCs w:val="32"/>
          <w:shd w:val="clear" w:color="auto" w:fill="FFFFFF"/>
        </w:rPr>
        <w:t>年</w:t>
      </w:r>
      <w:r>
        <w:rPr>
          <w:rFonts w:ascii="Times New Roman" w:eastAsia="微软雅黑" w:hAnsi="Times New Roman"/>
          <w:color w:val="333333"/>
          <w:sz w:val="32"/>
          <w:szCs w:val="32"/>
          <w:shd w:val="clear" w:color="auto" w:fill="FFFFFF"/>
        </w:rPr>
        <w:t>9</w:t>
      </w:r>
      <w:r>
        <w:rPr>
          <w:rFonts w:ascii="仿宋_GB2312" w:eastAsia="仿宋_GB2312" w:hAnsi="仿宋_GB2312" w:cs="仿宋_GB2312"/>
          <w:color w:val="333333"/>
          <w:sz w:val="32"/>
          <w:szCs w:val="32"/>
          <w:shd w:val="clear" w:color="auto" w:fill="FFFFFF"/>
        </w:rPr>
        <w:t>月</w:t>
      </w:r>
      <w:r w:rsidR="0049408E">
        <w:rPr>
          <w:rFonts w:ascii="Times New Roman" w:eastAsia="微软雅黑" w:hAnsi="Times New Roman" w:hint="eastAsia"/>
          <w:color w:val="333333"/>
          <w:sz w:val="32"/>
          <w:szCs w:val="32"/>
          <w:shd w:val="clear" w:color="auto" w:fill="FFFFFF"/>
        </w:rPr>
        <w:t>14</w:t>
      </w:r>
      <w:r>
        <w:rPr>
          <w:rFonts w:ascii="仿宋_GB2312" w:eastAsia="仿宋_GB2312" w:hAnsi="仿宋_GB2312" w:cs="仿宋_GB2312"/>
          <w:color w:val="333333"/>
          <w:sz w:val="32"/>
          <w:szCs w:val="32"/>
          <w:shd w:val="clear" w:color="auto" w:fill="FFFFFF"/>
        </w:rPr>
        <w:t>日</w:t>
      </w:r>
    </w:p>
    <w:sectPr w:rsidR="00BF6CAA" w:rsidSect="00BF6C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F6" w:rsidRDefault="00C141F6" w:rsidP="003067A2">
      <w:r>
        <w:separator/>
      </w:r>
    </w:p>
  </w:endnote>
  <w:endnote w:type="continuationSeparator" w:id="0">
    <w:p w:rsidR="00C141F6" w:rsidRDefault="00C141F6" w:rsidP="00306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F6" w:rsidRDefault="00C141F6" w:rsidP="003067A2">
      <w:r>
        <w:separator/>
      </w:r>
    </w:p>
  </w:footnote>
  <w:footnote w:type="continuationSeparator" w:id="0">
    <w:p w:rsidR="00C141F6" w:rsidRDefault="00C141F6" w:rsidP="00306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FD1"/>
    <w:multiLevelType w:val="hybridMultilevel"/>
    <w:tmpl w:val="968290CE"/>
    <w:lvl w:ilvl="0" w:tplc="C4AC84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A1MjNkYzIyZDA5NjAzZTEzZGRiYWI1OGQ2ODRmMzQifQ=="/>
  </w:docVars>
  <w:rsids>
    <w:rsidRoot w:val="695038CD"/>
    <w:rsid w:val="00125C63"/>
    <w:rsid w:val="00184884"/>
    <w:rsid w:val="00233B3C"/>
    <w:rsid w:val="003067A2"/>
    <w:rsid w:val="0049408E"/>
    <w:rsid w:val="00635ED4"/>
    <w:rsid w:val="008A5426"/>
    <w:rsid w:val="008E099A"/>
    <w:rsid w:val="00904247"/>
    <w:rsid w:val="009F71BC"/>
    <w:rsid w:val="00C141F6"/>
    <w:rsid w:val="00DA1532"/>
    <w:rsid w:val="00EE64D1"/>
    <w:rsid w:val="054D5714"/>
    <w:rsid w:val="37223AF9"/>
    <w:rsid w:val="47605247"/>
    <w:rsid w:val="4C6F3D5B"/>
    <w:rsid w:val="695038CD"/>
    <w:rsid w:val="77FA7319"/>
    <w:rsid w:val="7C9F4C28"/>
    <w:rsid w:val="7F7FC6C8"/>
    <w:rsid w:val="9DFF557C"/>
    <w:rsid w:val="D3D6C882"/>
    <w:rsid w:val="00BF6CAA"/>
    <w:rsid w:val="1FFB398E"/>
    <w:rsid w:val="5EFF5D56"/>
    <w:rsid w:val="763F9AF6"/>
    <w:rsid w:val="7E932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6CA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F6CAA"/>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BF6CAA"/>
    <w:pPr>
      <w:snapToGrid w:val="0"/>
      <w:jc w:val="left"/>
    </w:pPr>
    <w:rPr>
      <w:sz w:val="18"/>
      <w:szCs w:val="18"/>
    </w:rPr>
  </w:style>
  <w:style w:type="paragraph" w:styleId="a4">
    <w:name w:val="header"/>
    <w:basedOn w:val="a"/>
    <w:link w:val="Char"/>
    <w:qFormat/>
    <w:rsid w:val="00BF6CAA"/>
    <w:pPr>
      <w:tabs>
        <w:tab w:val="center" w:pos="4153"/>
        <w:tab w:val="right" w:pos="8306"/>
      </w:tabs>
      <w:snapToGrid w:val="0"/>
      <w:jc w:val="center"/>
    </w:pPr>
    <w:rPr>
      <w:sz w:val="18"/>
      <w:szCs w:val="18"/>
    </w:rPr>
  </w:style>
  <w:style w:type="paragraph" w:styleId="a5">
    <w:name w:val="Normal (Web)"/>
    <w:basedOn w:val="a"/>
    <w:qFormat/>
    <w:rsid w:val="00BF6CAA"/>
    <w:pPr>
      <w:spacing w:beforeAutospacing="1" w:afterAutospacing="1"/>
      <w:jc w:val="left"/>
    </w:pPr>
    <w:rPr>
      <w:rFonts w:cs="Times New Roman"/>
      <w:kern w:val="0"/>
      <w:sz w:val="24"/>
    </w:rPr>
  </w:style>
  <w:style w:type="character" w:customStyle="1" w:styleId="Char">
    <w:name w:val="页眉 Char"/>
    <w:basedOn w:val="a1"/>
    <w:link w:val="a4"/>
    <w:qFormat/>
    <w:rsid w:val="00BF6CAA"/>
    <w:rPr>
      <w:rFonts w:asciiTheme="minorHAnsi" w:eastAsiaTheme="minorEastAsia" w:hAnsiTheme="minorHAnsi" w:cstheme="minorBidi"/>
      <w:kern w:val="2"/>
      <w:sz w:val="18"/>
      <w:szCs w:val="18"/>
    </w:rPr>
  </w:style>
  <w:style w:type="paragraph" w:styleId="a6">
    <w:name w:val="List Paragraph"/>
    <w:basedOn w:val="a"/>
    <w:uiPriority w:val="99"/>
    <w:unhideWhenUsed/>
    <w:rsid w:val="003067A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186</Words>
  <Characters>1066</Characters>
  <Application>Microsoft Office Word</Application>
  <DocSecurity>0</DocSecurity>
  <Lines>8</Lines>
  <Paragraphs>2</Paragraphs>
  <ScaleCrop>false</ScaleCrop>
  <Company>Microsoft</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cp:revision>
  <cp:lastPrinted>2024-09-05T04:03:00Z</cp:lastPrinted>
  <dcterms:created xsi:type="dcterms:W3CDTF">2020-12-15T17:15:00Z</dcterms:created>
  <dcterms:modified xsi:type="dcterms:W3CDTF">2024-09-18T01:27:00Z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8AD479BFABCC490FAEC2A397678BD27A</vt:lpwstr>
  </property>
</Properties>
</file>